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2CDD6"/>
  <w:body>
    <w:tbl>
      <w:tblPr>
        <w:tblStyle w:val="a3"/>
        <w:tblpPr w:leftFromText="180" w:rightFromText="180" w:horzAnchor="margin" w:tblpY="-33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1638B1" w14:paraId="4B0A5EF0" w14:textId="77777777" w:rsidTr="00F62D47">
        <w:tc>
          <w:tcPr>
            <w:tcW w:w="2552" w:type="dxa"/>
          </w:tcPr>
          <w:p w14:paraId="718C66B3" w14:textId="10DA55F1" w:rsidR="001638B1" w:rsidRDefault="001638B1" w:rsidP="00F62D47">
            <w:bookmarkStart w:id="0" w:name="_Hlk144163127"/>
            <w:bookmarkEnd w:id="0"/>
            <w:r>
              <w:rPr>
                <w:noProof/>
              </w:rPr>
              <w:drawing>
                <wp:inline distT="0" distB="0" distL="0" distR="0" wp14:anchorId="373DB379" wp14:editId="6F6500BD">
                  <wp:extent cx="1051560" cy="1211580"/>
                  <wp:effectExtent l="0" t="0" r="0" b="7620"/>
                  <wp:docPr id="117410866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24CE56D" w14:textId="77777777" w:rsidR="001638B1" w:rsidRDefault="001638B1" w:rsidP="0008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</w:p>
        </w:tc>
      </w:tr>
    </w:tbl>
    <w:p w14:paraId="5AD78BDD" w14:textId="77777777" w:rsidR="002623D1" w:rsidRDefault="002623D1" w:rsidP="001638B1">
      <w:pPr>
        <w:jc w:val="center"/>
      </w:pPr>
    </w:p>
    <w:p w14:paraId="453EC9C9" w14:textId="77777777" w:rsidR="001638B1" w:rsidRDefault="001638B1" w:rsidP="001638B1">
      <w:pPr>
        <w:jc w:val="center"/>
      </w:pPr>
    </w:p>
    <w:p w14:paraId="6555825C" w14:textId="77777777" w:rsidR="00C22206" w:rsidRDefault="00C22206" w:rsidP="00C222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10F9B84" w14:textId="77777777" w:rsidR="00F62D47" w:rsidRDefault="00F62D47" w:rsidP="00C222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70D671F" w14:textId="77777777" w:rsidR="00133125" w:rsidRPr="00C61C00" w:rsidRDefault="00133125" w:rsidP="00133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bookmarkStart w:id="1" w:name="_Hlk143547271"/>
      <w:r w:rsidRPr="00C61C00">
        <w:rPr>
          <w:rFonts w:ascii="Times New Roman" w:hAnsi="Times New Roman" w:cs="Times New Roman"/>
          <w:b/>
          <w:sz w:val="50"/>
          <w:szCs w:val="50"/>
        </w:rPr>
        <w:t>ПАМЯТКА АДВОКАТУ,</w:t>
      </w:r>
    </w:p>
    <w:p w14:paraId="6839EB86" w14:textId="77777777" w:rsidR="00133125" w:rsidRPr="00A67FED" w:rsidRDefault="00133125" w:rsidP="00133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 xml:space="preserve">работающему </w:t>
      </w:r>
    </w:p>
    <w:p w14:paraId="110D56AA" w14:textId="77777777" w:rsidR="00133125" w:rsidRPr="00A67FED" w:rsidRDefault="00133125" w:rsidP="00133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>по ст. 5</w:t>
      </w:r>
      <w:r>
        <w:rPr>
          <w:b/>
          <w:sz w:val="50"/>
          <w:szCs w:val="50"/>
        </w:rPr>
        <w:t>1</w:t>
      </w:r>
      <w:r w:rsidRPr="00A67FED">
        <w:rPr>
          <w:rFonts w:ascii="Times New Roman" w:hAnsi="Times New Roman" w:cs="Times New Roman"/>
          <w:b/>
          <w:sz w:val="50"/>
          <w:szCs w:val="50"/>
        </w:rPr>
        <w:t xml:space="preserve">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1ACCC5E4" w14:textId="77777777" w:rsidR="000879EC" w:rsidRDefault="000879EC" w:rsidP="00C22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A9F19" w14:textId="77777777" w:rsidR="000879EC" w:rsidRDefault="000879EC" w:rsidP="00C22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0B36D05E" w14:textId="77777777" w:rsidR="00187DA4" w:rsidRDefault="00187DA4" w:rsidP="000879EC">
      <w:pPr>
        <w:spacing w:after="0"/>
        <w:rPr>
          <w:rFonts w:ascii="Ubuntu" w:hAnsi="Ubuntu"/>
          <w:color w:val="333333"/>
          <w:sz w:val="32"/>
          <w:szCs w:val="32"/>
          <w:shd w:val="clear" w:color="auto" w:fill="FFFFFF"/>
        </w:rPr>
      </w:pPr>
    </w:p>
    <w:p w14:paraId="45E97D5C" w14:textId="77777777" w:rsidR="00F62D47" w:rsidRDefault="00F62D47" w:rsidP="001638B1">
      <w:pPr>
        <w:spacing w:after="0"/>
        <w:jc w:val="center"/>
        <w:rPr>
          <w:rFonts w:ascii="Ubuntu" w:hAnsi="Ubuntu"/>
          <w:color w:val="333333"/>
          <w:sz w:val="32"/>
          <w:szCs w:val="32"/>
          <w:shd w:val="clear" w:color="auto" w:fill="FFFFFF"/>
        </w:rPr>
      </w:pPr>
    </w:p>
    <w:p w14:paraId="537ECA23" w14:textId="66C11A6F" w:rsidR="00E30BB0" w:rsidRDefault="000879EC" w:rsidP="00163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</w:p>
    <w:p w14:paraId="36BAE881" w14:textId="4E5D8EBF" w:rsidR="00AF496C" w:rsidRPr="000879EC" w:rsidRDefault="00DC0DE1" w:rsidP="000879EC">
      <w:pPr>
        <w:jc w:val="center"/>
        <w:rPr>
          <w:rFonts w:ascii="Times New Roman" w:hAnsi="Times New Roman" w:cs="Times New Roman"/>
        </w:rPr>
      </w:pPr>
      <w:r w:rsidRPr="00DC0DE1">
        <w:rPr>
          <w:rFonts w:ascii="Times New Roman" w:hAnsi="Times New Roman" w:cs="Times New Roman"/>
        </w:rPr>
        <w:t>2023</w:t>
      </w:r>
    </w:p>
    <w:p w14:paraId="6D6BB913" w14:textId="77777777" w:rsidR="00133125" w:rsidRDefault="000879EC" w:rsidP="0013312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418E1B01" w14:textId="77777777" w:rsidR="00133125" w:rsidRDefault="00133125" w:rsidP="0013312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37057B4" w14:textId="58A809D5" w:rsidR="00133125" w:rsidRPr="000879EC" w:rsidRDefault="00133125" w:rsidP="00133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9EC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</w:p>
    <w:p w14:paraId="77E173FF" w14:textId="77777777" w:rsidR="00133125" w:rsidRPr="000879EC" w:rsidRDefault="00133125" w:rsidP="0013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EC">
        <w:rPr>
          <w:rFonts w:ascii="Times New Roman" w:hAnsi="Times New Roman" w:cs="Times New Roman"/>
          <w:i/>
          <w:iCs/>
          <w:sz w:val="24"/>
          <w:szCs w:val="24"/>
        </w:rPr>
        <w:t>Пшеницына Вероника Владимировна</w:t>
      </w:r>
      <w:r w:rsidRPr="000879EC">
        <w:rPr>
          <w:rFonts w:ascii="Times New Roman" w:hAnsi="Times New Roman" w:cs="Times New Roman"/>
          <w:sz w:val="24"/>
          <w:szCs w:val="24"/>
        </w:rPr>
        <w:t xml:space="preserve"> – адвокат АП Курганской области, лауреат Всероссийского конкурса среди адвокатов «Лучшая памятка», проведенного Федеральной палатой адвокатов Российской Федерации, – 3-е место в номинации «Памятка адвокату, работающему по ст. 51 УПК РФ»</w:t>
      </w:r>
    </w:p>
    <w:p w14:paraId="1F2BF526" w14:textId="77777777" w:rsidR="00133125" w:rsidRDefault="00133125" w:rsidP="00133125">
      <w:pPr>
        <w:spacing w:after="0"/>
        <w:jc w:val="center"/>
        <w:rPr>
          <w:rFonts w:ascii="Ubuntu" w:hAnsi="Ubuntu"/>
          <w:color w:val="333333"/>
          <w:sz w:val="32"/>
          <w:szCs w:val="32"/>
          <w:shd w:val="clear" w:color="auto" w:fill="FFFFFF"/>
        </w:rPr>
      </w:pPr>
    </w:p>
    <w:p w14:paraId="6DB6DF3B" w14:textId="746881DA" w:rsidR="000879EC" w:rsidRDefault="000879EC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C403B53" w14:textId="77777777" w:rsidR="00133125" w:rsidRDefault="00133125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B79330D" w14:textId="77777777" w:rsidR="00133125" w:rsidRDefault="00133125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B9D6CDB" w14:textId="77777777" w:rsidR="00133125" w:rsidRDefault="00133125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CBBAD9D" w14:textId="77777777" w:rsidR="00133125" w:rsidRDefault="00133125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1D55439" w14:textId="77777777" w:rsidR="00133125" w:rsidRDefault="00133125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B98254B" w14:textId="77777777" w:rsidR="00133125" w:rsidRDefault="00133125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C85423F" w14:textId="77777777" w:rsidR="00133125" w:rsidRDefault="00133125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408D738" w14:textId="77777777" w:rsidR="00133125" w:rsidRDefault="00133125" w:rsidP="000879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14A9259" w14:textId="77777777" w:rsidR="00133125" w:rsidRDefault="00133125" w:rsidP="00321F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D3819D" w14:textId="03AEBB0D" w:rsidR="00F62D47" w:rsidRDefault="00F62D47" w:rsidP="00321F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4D4C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0C659" wp14:editId="48AC7E91">
                <wp:simplePos x="0" y="0"/>
                <wp:positionH relativeFrom="column">
                  <wp:posOffset>-49530</wp:posOffset>
                </wp:positionH>
                <wp:positionV relativeFrom="paragraph">
                  <wp:posOffset>-49530</wp:posOffset>
                </wp:positionV>
                <wp:extent cx="7208520" cy="601980"/>
                <wp:effectExtent l="0" t="0" r="11430" b="26670"/>
                <wp:wrapNone/>
                <wp:docPr id="166752533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601980"/>
                        </a:xfrm>
                        <a:prstGeom prst="rect">
                          <a:avLst/>
                        </a:prstGeom>
                        <a:solidFill>
                          <a:srgbClr val="7EB874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D1A3" w14:textId="420693A4" w:rsidR="005C4D4C" w:rsidRPr="006862EA" w:rsidRDefault="009C0AE7" w:rsidP="005C4D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Алгоритм</w:t>
                            </w:r>
                            <w:r w:rsidR="005C4D4C" w:rsidRPr="006862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процессуальных действий адвоката</w:t>
                            </w:r>
                            <w:r w:rsidR="000010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при отказе подзащитного от подписи в протоколе следственн</w:t>
                            </w:r>
                            <w:r w:rsidR="001239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ого</w:t>
                            </w:r>
                            <w:r w:rsidR="000010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действи</w:t>
                            </w:r>
                            <w:r w:rsidR="001239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14:paraId="37B3890D" w14:textId="77777777" w:rsidR="005C4D4C" w:rsidRPr="005C4D4C" w:rsidRDefault="005C4D4C" w:rsidP="005C4D4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C659" id="Прямоугольник 5" o:spid="_x0000_s1026" style="position:absolute;left:0;text-align:left;margin-left:-3.9pt;margin-top:-3.9pt;width:567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" fillcolor="#7eb874" strokecolor="#5a5a5a [2109]" strokeweight="1pt">
                <v:textbox>
                  <w:txbxContent>
                    <w:p w14:paraId="1E3CD1A3" w14:textId="420693A4" w:rsidR="005C4D4C" w:rsidRPr="006862EA" w:rsidRDefault="009C0AE7" w:rsidP="005C4D4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Алгоритм</w:t>
                      </w:r>
                      <w:r w:rsidR="005C4D4C" w:rsidRPr="006862E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процессуальных действий адвоката</w:t>
                      </w:r>
                      <w:r w:rsidR="000010E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при отказе подзащитного от подписи в протоколе следственн</w:t>
                      </w:r>
                      <w:r w:rsidR="001239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ого</w:t>
                      </w:r>
                      <w:r w:rsidR="000010E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действи</w:t>
                      </w:r>
                      <w:r w:rsidR="001239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</w:p>
                    <w:p w14:paraId="37B3890D" w14:textId="77777777" w:rsidR="005C4D4C" w:rsidRPr="005C4D4C" w:rsidRDefault="005C4D4C" w:rsidP="005C4D4C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65EAC7" w14:textId="2B9A9CD3" w:rsidR="0091489B" w:rsidRDefault="0091489B" w:rsidP="00B44E7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pPr w:leftFromText="180" w:rightFromText="180" w:vertAnchor="text" w:horzAnchor="margin" w:tblpY="628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B44E72" w14:paraId="16AA8498" w14:textId="77777777" w:rsidTr="00B44E72">
        <w:tc>
          <w:tcPr>
            <w:tcW w:w="11335" w:type="dxa"/>
            <w:shd w:val="clear" w:color="auto" w:fill="E7E6E6" w:themeFill="background2"/>
          </w:tcPr>
          <w:p w14:paraId="27CDA11C" w14:textId="083E2ACC" w:rsidR="00B44E72" w:rsidRPr="00F62D47" w:rsidRDefault="00B44E72" w:rsidP="00B44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Основанием для осуществления защиты является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62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остановление о назначении защитника, вынесенное дознавателем, следователем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принятое к исполнению адвокатом в порядке</w:t>
            </w:r>
            <w:r w:rsidR="0008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установленном Стандартом осуществления адвокатом </w:t>
            </w:r>
            <w:r w:rsidR="0008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уголовном судопроизводстве (принятом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704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Всероссийским съездом адвокатов 20.04.2017</w:t>
            </w:r>
            <w:r w:rsidR="0008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08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9485D27" w14:textId="696D6038" w:rsidR="00F62D47" w:rsidRDefault="0022282C" w:rsidP="00321F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4114273" wp14:editId="5E1E3BFE">
            <wp:extent cx="304800" cy="445770"/>
            <wp:effectExtent l="5715" t="0" r="0" b="5715"/>
            <wp:docPr id="9258591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59167" name="Рисунок 9258591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F02E" w14:textId="77777777" w:rsidR="00B44E72" w:rsidRDefault="00B44E72" w:rsidP="00B44E72">
      <w:pPr>
        <w:spacing w:line="12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EF1579" w14:textId="3F850F47" w:rsidR="005C4D4C" w:rsidRDefault="00B44E72" w:rsidP="00321F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E28D93B" wp14:editId="702285AC">
            <wp:extent cx="304800" cy="445770"/>
            <wp:effectExtent l="5715" t="0" r="0" b="5715"/>
            <wp:docPr id="9691252" name="Рисунок 969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59167" name="Рисунок 9258591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82"/>
      </w:tblGrid>
      <w:tr w:rsidR="0018602F" w14:paraId="0AF72925" w14:textId="77777777" w:rsidTr="00B44E72">
        <w:trPr>
          <w:trHeight w:val="1554"/>
        </w:trPr>
        <w:tc>
          <w:tcPr>
            <w:tcW w:w="4253" w:type="dxa"/>
          </w:tcPr>
          <w:p w14:paraId="360AB873" w14:textId="3E10842E" w:rsidR="007040E2" w:rsidRPr="0018602F" w:rsidRDefault="0018602F" w:rsidP="00A541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  <w:r w:rsidRPr="0018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уголовному делу осуществляется на основании ордера</w:t>
            </w:r>
          </w:p>
        </w:tc>
        <w:tc>
          <w:tcPr>
            <w:tcW w:w="7082" w:type="dxa"/>
          </w:tcPr>
          <w:p w14:paraId="5A7F5F42" w14:textId="77777777" w:rsidR="0018602F" w:rsidRPr="00DE2729" w:rsidRDefault="0018602F" w:rsidP="00AF496C">
            <w:pPr>
              <w:pStyle w:val="a6"/>
              <w:numPr>
                <w:ilvl w:val="0"/>
                <w:numId w:val="3"/>
              </w:numPr>
              <w:tabs>
                <w:tab w:val="left" w:pos="314"/>
              </w:tabs>
              <w:spacing w:line="360" w:lineRule="auto"/>
              <w:ind w:left="3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9">
              <w:rPr>
                <w:rFonts w:ascii="Times New Roman" w:hAnsi="Times New Roman" w:cs="Times New Roman"/>
                <w:sz w:val="24"/>
                <w:szCs w:val="24"/>
              </w:rPr>
              <w:t>Оформить ордер;</w:t>
            </w:r>
          </w:p>
          <w:p w14:paraId="1944EA5C" w14:textId="77777777" w:rsidR="0018602F" w:rsidRPr="00DE2729" w:rsidRDefault="0018602F" w:rsidP="00AF496C">
            <w:pPr>
              <w:pStyle w:val="a6"/>
              <w:numPr>
                <w:ilvl w:val="0"/>
                <w:numId w:val="3"/>
              </w:numPr>
              <w:spacing w:line="360" w:lineRule="auto"/>
              <w:ind w:left="30" w:hanging="142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E2729">
              <w:rPr>
                <w:rFonts w:ascii="Times New Roman" w:hAnsi="Times New Roman" w:cs="Times New Roman"/>
                <w:sz w:val="24"/>
                <w:szCs w:val="24"/>
              </w:rPr>
              <w:t>Предъявить удостоверение адвоката и ордер дознавателю, следователю;</w:t>
            </w:r>
          </w:p>
          <w:p w14:paraId="5452E3BA" w14:textId="15DD6DC8" w:rsidR="0018602F" w:rsidRPr="0018602F" w:rsidRDefault="0018602F" w:rsidP="00AF496C">
            <w:pPr>
              <w:pStyle w:val="a6"/>
              <w:numPr>
                <w:ilvl w:val="0"/>
                <w:numId w:val="3"/>
              </w:numPr>
              <w:spacing w:line="360" w:lineRule="auto"/>
              <w:ind w:left="30" w:hanging="142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E2729">
              <w:rPr>
                <w:rFonts w:ascii="Times New Roman" w:hAnsi="Times New Roman" w:cs="Times New Roman"/>
                <w:sz w:val="24"/>
                <w:szCs w:val="24"/>
              </w:rPr>
              <w:t>Разъяснить подзащитному право иметь свидание с защитником наедине и конфиденциально, принять мер</w:t>
            </w:r>
            <w:r w:rsidR="00A541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2729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такого свидания</w:t>
            </w:r>
            <w:r w:rsidR="00492CBB" w:rsidRPr="00DE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2BAE8C" w14:textId="54A09634" w:rsidR="00A54128" w:rsidRDefault="001B6AAC" w:rsidP="00EB38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93F0E" wp14:editId="3F68117D">
                <wp:simplePos x="0" y="0"/>
                <wp:positionH relativeFrom="column">
                  <wp:posOffset>-194310</wp:posOffset>
                </wp:positionH>
                <wp:positionV relativeFrom="paragraph">
                  <wp:posOffset>115570</wp:posOffset>
                </wp:positionV>
                <wp:extent cx="7277100" cy="327660"/>
                <wp:effectExtent l="0" t="0" r="19050" b="15240"/>
                <wp:wrapNone/>
                <wp:docPr id="143248967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123C3" w14:textId="284248B4" w:rsidR="00492CBB" w:rsidRPr="00492CBB" w:rsidRDefault="000879EC" w:rsidP="00492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492CBB" w:rsidRPr="00492C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рамках первого свидания адвокату</w:t>
                            </w:r>
                            <w:r w:rsidR="00C27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назначенному в порядке ст. 51 УПК РФ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492CBB" w:rsidRPr="00492C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следует: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93F0E" id="Прямоугольник 8" o:spid="_x0000_s1027" style="position:absolute;margin-left:-15.3pt;margin-top:9.1pt;width:573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" fillcolor="#ffc000 [3207]" strokecolor="#261c00 [487]" strokeweight="1pt">
                <v:textbox>
                  <w:txbxContent>
                    <w:p w14:paraId="1EE123C3" w14:textId="284248B4" w:rsidR="00492CBB" w:rsidRPr="00492CBB" w:rsidRDefault="000879EC" w:rsidP="00492C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В </w:t>
                      </w:r>
                      <w:r w:rsidR="00492CBB" w:rsidRPr="00492CB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рамках первого свидания адвокату</w:t>
                      </w:r>
                      <w:r w:rsidR="00C2729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 назначенному в порядке ст. 51 УПК РФ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492CBB" w:rsidRPr="00492CB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следует:</w:t>
                      </w:r>
                    </w:p>
                  </w:txbxContent>
                </v:textbox>
              </v:rect>
            </w:pict>
          </mc:Fallback>
        </mc:AlternateContent>
      </w:r>
    </w:p>
    <w:p w14:paraId="2714F3E0" w14:textId="48B9FBCE" w:rsidR="00A54128" w:rsidRDefault="00A54128" w:rsidP="00AF496C">
      <w:pPr>
        <w:spacing w:after="0"/>
        <w:jc w:val="center"/>
        <w:rPr>
          <w:noProof/>
        </w:rPr>
      </w:pPr>
    </w:p>
    <w:p w14:paraId="25266417" w14:textId="29E7DE19" w:rsidR="00AF496C" w:rsidRDefault="00AF496C" w:rsidP="00AF4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F401B55" wp14:editId="3B23A112">
            <wp:extent cx="480060" cy="480060"/>
            <wp:effectExtent l="0" t="0" r="0" b="0"/>
            <wp:docPr id="16420385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038517" name="Рисунок 16420385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0286" cy="48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FBCEA" w14:textId="2E23A4F7" w:rsidR="00A54128" w:rsidRDefault="005D29F3" w:rsidP="00163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B214D2" wp14:editId="3A74A143">
                <wp:simplePos x="0" y="0"/>
                <wp:positionH relativeFrom="column">
                  <wp:posOffset>-48895</wp:posOffset>
                </wp:positionH>
                <wp:positionV relativeFrom="paragraph">
                  <wp:posOffset>12065</wp:posOffset>
                </wp:positionV>
                <wp:extent cx="7018020" cy="358140"/>
                <wp:effectExtent l="0" t="0" r="11430" b="22860"/>
                <wp:wrapNone/>
                <wp:docPr id="761822857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358140"/>
                        </a:xfrm>
                        <a:prstGeom prst="roundRect">
                          <a:avLst/>
                        </a:prstGeom>
                        <a:solidFill>
                          <a:srgbClr val="508A46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AEBB8" w14:textId="435FE4D6" w:rsidR="005D29F3" w:rsidRPr="005D29F3" w:rsidRDefault="000879EC" w:rsidP="005D2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5D29F3" w:rsidRPr="005D2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азъяснить ст.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29F3" w:rsidRPr="005D2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51 Конституции РФ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214D2" id="Прямоугольник: скругленные углы 3" o:spid="_x0000_s1028" style="position:absolute;left:0;text-align:left;margin-left:-3.85pt;margin-top:.95pt;width:552.6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" fillcolor="#508a46" strokecolor="#5a5a5a [2109]" strokeweight="1pt">
                <v:stroke joinstyle="miter"/>
                <v:textbox>
                  <w:txbxContent>
                    <w:p w14:paraId="434AEBB8" w14:textId="435FE4D6" w:rsidR="005D29F3" w:rsidRPr="005D29F3" w:rsidRDefault="000879EC" w:rsidP="005D29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5D29F3" w:rsidRPr="005D2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азъяснить ст.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D29F3" w:rsidRPr="005D2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51 Конституции РФ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683B4E" w14:textId="2C50FAE6" w:rsidR="00492CBB" w:rsidRDefault="00EB3891" w:rsidP="00EB3891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A12B72" wp14:editId="3141CD12">
                <wp:simplePos x="0" y="0"/>
                <wp:positionH relativeFrom="column">
                  <wp:posOffset>80645</wp:posOffset>
                </wp:positionH>
                <wp:positionV relativeFrom="paragraph">
                  <wp:posOffset>499745</wp:posOffset>
                </wp:positionV>
                <wp:extent cx="6941820" cy="403860"/>
                <wp:effectExtent l="0" t="0" r="11430" b="15240"/>
                <wp:wrapNone/>
                <wp:docPr id="951092352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403860"/>
                        </a:xfrm>
                        <a:prstGeom prst="roundRect">
                          <a:avLst/>
                        </a:prstGeom>
                        <a:solidFill>
                          <a:srgbClr val="508A46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808CE" w14:textId="170B0056" w:rsidR="0091489B" w:rsidRDefault="000879EC" w:rsidP="009148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5D29F3" w:rsidRPr="005D2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огласовать позицию с подзащитным по делу</w:t>
                            </w:r>
                          </w:p>
                          <w:p w14:paraId="33910642" w14:textId="77777777" w:rsidR="0091489B" w:rsidRDefault="0091489B" w:rsidP="005D2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AB036E" w14:textId="29ADDC9A" w:rsidR="0091489B" w:rsidRPr="005D29F3" w:rsidRDefault="0091489B" w:rsidP="005D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12B72" id="Прямоугольник: скругленные углы 5" o:spid="_x0000_s1029" style="position:absolute;left:0;text-align:left;margin-left:6.35pt;margin-top:39.35pt;width:546.6pt;height:31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" fillcolor="#508a46" strokecolor="#5a5a5a [2109]" strokeweight="1pt">
                <v:stroke joinstyle="miter"/>
                <v:textbox>
                  <w:txbxContent>
                    <w:p w14:paraId="345808CE" w14:textId="170B0056" w:rsidR="0091489B" w:rsidRDefault="000879EC" w:rsidP="009148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5D29F3" w:rsidRPr="005D2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огласовать позицию с подзащитным по делу</w:t>
                      </w:r>
                    </w:p>
                    <w:p w14:paraId="33910642" w14:textId="77777777" w:rsidR="0091489B" w:rsidRDefault="0091489B" w:rsidP="005D29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AB036E" w14:textId="29ADDC9A" w:rsidR="0091489B" w:rsidRPr="005D29F3" w:rsidRDefault="0091489B" w:rsidP="005D29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496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1D77931" wp14:editId="04DD5C1E">
            <wp:extent cx="502920" cy="502920"/>
            <wp:effectExtent l="0" t="0" r="0" b="0"/>
            <wp:docPr id="11844198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19897" name="Рисунок 11844198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26B6C" w14:textId="4282518B" w:rsidR="00492CBB" w:rsidRDefault="00492CBB" w:rsidP="00492CBB">
      <w:pPr>
        <w:tabs>
          <w:tab w:val="left" w:pos="2664"/>
          <w:tab w:val="center" w:pos="552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B91C49" w14:textId="6519FC8E" w:rsidR="005D29F3" w:rsidRDefault="009B3550" w:rsidP="00EB3891">
      <w:pPr>
        <w:tabs>
          <w:tab w:val="left" w:pos="2664"/>
          <w:tab w:val="center" w:pos="552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2E62D" wp14:editId="5866EC84">
                <wp:simplePos x="0" y="0"/>
                <wp:positionH relativeFrom="column">
                  <wp:posOffset>80645</wp:posOffset>
                </wp:positionH>
                <wp:positionV relativeFrom="paragraph">
                  <wp:posOffset>444500</wp:posOffset>
                </wp:positionV>
                <wp:extent cx="6941820" cy="358140"/>
                <wp:effectExtent l="0" t="0" r="11430" b="22860"/>
                <wp:wrapNone/>
                <wp:docPr id="349539840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58140"/>
                        </a:xfrm>
                        <a:prstGeom prst="roundRect">
                          <a:avLst/>
                        </a:prstGeom>
                        <a:solidFill>
                          <a:srgbClr val="508A46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FF0CA" w14:textId="0A00ED38" w:rsidR="009B3550" w:rsidRPr="00C059EE" w:rsidRDefault="009B3550" w:rsidP="009B3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отказа </w:t>
                            </w:r>
                            <w:r w:rsidR="00DA0C18"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подзащитного подписать протокол следственного действия необходимо: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E62D" id="Прямоугольник: скругленные углы 6" o:spid="_x0000_s1030" style="position:absolute;left:0;text-align:left;margin-left:6.35pt;margin-top:35pt;width:546.6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" fillcolor="#508a46" strokecolor="#5a5a5a [2109]" strokeweight="1pt">
                <v:stroke joinstyle="miter"/>
                <v:textbox>
                  <w:txbxContent>
                    <w:p w14:paraId="32DFF0CA" w14:textId="0A00ED38" w:rsidR="009B3550" w:rsidRPr="00C059EE" w:rsidRDefault="009B3550" w:rsidP="009B35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отказа </w:t>
                      </w:r>
                      <w:r w:rsidR="00DA0C18"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подзащитного подписать протокол следственного действия необходимо:</w:t>
                      </w:r>
                    </w:p>
                  </w:txbxContent>
                </v:textbox>
              </v:roundrect>
            </w:pict>
          </mc:Fallback>
        </mc:AlternateContent>
      </w:r>
      <w:r w:rsidR="00EB389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173BD34" wp14:editId="35C86D68">
            <wp:extent cx="481330" cy="481330"/>
            <wp:effectExtent l="0" t="0" r="0" b="0"/>
            <wp:docPr id="57986760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D80F7" w14:textId="2F3CEE33" w:rsidR="005D29F3" w:rsidRDefault="00EB3891" w:rsidP="00492CBB">
      <w:pPr>
        <w:tabs>
          <w:tab w:val="left" w:pos="2664"/>
          <w:tab w:val="center" w:pos="552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A767F4" wp14:editId="6F16151A">
                <wp:simplePos x="0" y="0"/>
                <wp:positionH relativeFrom="column">
                  <wp:posOffset>4408805</wp:posOffset>
                </wp:positionH>
                <wp:positionV relativeFrom="paragraph">
                  <wp:posOffset>205740</wp:posOffset>
                </wp:positionV>
                <wp:extent cx="944880" cy="472440"/>
                <wp:effectExtent l="0" t="0" r="83820" b="60960"/>
                <wp:wrapNone/>
                <wp:docPr id="155898175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53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47.15pt;margin-top:16.2pt;width:74.4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2F2011" wp14:editId="17A0E4EE">
                <wp:simplePos x="0" y="0"/>
                <wp:positionH relativeFrom="column">
                  <wp:posOffset>1543685</wp:posOffset>
                </wp:positionH>
                <wp:positionV relativeFrom="paragraph">
                  <wp:posOffset>205740</wp:posOffset>
                </wp:positionV>
                <wp:extent cx="1089660" cy="472440"/>
                <wp:effectExtent l="38100" t="0" r="15240" b="60960"/>
                <wp:wrapNone/>
                <wp:docPr id="2010553780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0E51" id="Прямая со стрелкой 13" o:spid="_x0000_s1026" type="#_x0000_t32" style="position:absolute;margin-left:121.55pt;margin-top:16.2pt;width:85.8pt;height:37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</w:p>
    <w:p w14:paraId="30280E28" w14:textId="22C65F26" w:rsidR="00F21C4D" w:rsidRDefault="00F21C4D" w:rsidP="00492CBB">
      <w:pPr>
        <w:tabs>
          <w:tab w:val="left" w:pos="2664"/>
          <w:tab w:val="center" w:pos="552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B53E379" w14:textId="6455EC2D" w:rsidR="005D29F3" w:rsidRDefault="00BC1A01" w:rsidP="00492CBB">
      <w:pPr>
        <w:tabs>
          <w:tab w:val="left" w:pos="2664"/>
          <w:tab w:val="center" w:pos="552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33FDE" wp14:editId="39F7570A">
                <wp:simplePos x="0" y="0"/>
                <wp:positionH relativeFrom="column">
                  <wp:posOffset>330200</wp:posOffset>
                </wp:positionH>
                <wp:positionV relativeFrom="paragraph">
                  <wp:posOffset>132715</wp:posOffset>
                </wp:positionV>
                <wp:extent cx="2514600" cy="1390650"/>
                <wp:effectExtent l="0" t="0" r="19050" b="19050"/>
                <wp:wrapNone/>
                <wp:docPr id="208764931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90650"/>
                        </a:xfrm>
                        <a:prstGeom prst="roundRect">
                          <a:avLst/>
                        </a:prstGeom>
                        <a:solidFill>
                          <a:srgbClr val="508A46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5936F" w14:textId="3B50C635" w:rsidR="00F21C4D" w:rsidRPr="00C059EE" w:rsidRDefault="000879EC" w:rsidP="00F21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F21C4D"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ыяснить причины отказ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в </w:t>
                            </w:r>
                            <w:r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нии</w:t>
                            </w:r>
                            <w:r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протокол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C4D"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мотивы, которыми руководствуется подзащитный (</w:t>
                            </w:r>
                            <w:r w:rsidR="00C059EE"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воспользовавшись</w:t>
                            </w:r>
                            <w:r w:rsidR="00F21C4D"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A01"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правом на беседу наедине)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33FDE" id="Прямоугольник: скругленные углы 8" o:spid="_x0000_s1031" style="position:absolute;margin-left:26pt;margin-top:10.45pt;width:198pt;height:10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" fillcolor="#508a46" strokecolor="#5a5a5a [2109]" strokeweight="1pt">
                <v:stroke joinstyle="miter"/>
                <v:textbox>
                  <w:txbxContent>
                    <w:p w14:paraId="51E5936F" w14:textId="3B50C635" w:rsidR="00F21C4D" w:rsidRPr="00C059EE" w:rsidRDefault="000879EC" w:rsidP="00F21C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F21C4D"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ыяснить причины отказ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в </w:t>
                      </w:r>
                      <w:r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нии</w:t>
                      </w:r>
                      <w:r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протокол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21C4D"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мотивы, которыми руководствуется подзащитный (</w:t>
                      </w:r>
                      <w:r w:rsidR="00C059EE"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воспользовавшись</w:t>
                      </w:r>
                      <w:r w:rsidR="00F21C4D"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1A01"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правом на беседу наедине)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59E3AB" wp14:editId="42FB062A">
                <wp:simplePos x="0" y="0"/>
                <wp:positionH relativeFrom="column">
                  <wp:posOffset>4149725</wp:posOffset>
                </wp:positionH>
                <wp:positionV relativeFrom="paragraph">
                  <wp:posOffset>159385</wp:posOffset>
                </wp:positionV>
                <wp:extent cx="2506980" cy="1173480"/>
                <wp:effectExtent l="0" t="0" r="26670" b="26670"/>
                <wp:wrapNone/>
                <wp:docPr id="1437687300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173480"/>
                        </a:xfrm>
                        <a:prstGeom prst="flowChartAlternateProcess">
                          <a:avLst/>
                        </a:prstGeom>
                        <a:solidFill>
                          <a:srgbClr val="508A46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74F8" w14:textId="24D0C59C" w:rsidR="00F21C4D" w:rsidRPr="00C059EE" w:rsidRDefault="000879EC" w:rsidP="00F21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F21C4D"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азъяснить </w:t>
                            </w:r>
                            <w:r w:rsidR="00BC1A01" w:rsidRPr="00C0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подзащитному, что фиксация позиции является эффективным способом защиты в отличие от отказа подписать протокол, никак ее не проявляя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E3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32" type="#_x0000_t176" style="position:absolute;margin-left:326.75pt;margin-top:12.55pt;width:197.4pt;height:9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" fillcolor="#508a46" strokecolor="#5a5a5a [2109]" strokeweight="1pt">
                <v:textbox>
                  <w:txbxContent>
                    <w:p w14:paraId="459874F8" w14:textId="24D0C59C" w:rsidR="00F21C4D" w:rsidRPr="00C059EE" w:rsidRDefault="000879EC" w:rsidP="00F21C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F21C4D"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азъяснить </w:t>
                      </w:r>
                      <w:r w:rsidR="00BC1A01" w:rsidRPr="00C0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подзащитному, что фиксация позиции является эффективным способом защиты в отличие от отказа подписать протокол, никак ее не проявляя </w:t>
                      </w:r>
                    </w:p>
                  </w:txbxContent>
                </v:textbox>
              </v:shape>
            </w:pict>
          </mc:Fallback>
        </mc:AlternateContent>
      </w:r>
    </w:p>
    <w:p w14:paraId="75F853BE" w14:textId="04428C92" w:rsidR="00492CBB" w:rsidRDefault="00492CBB" w:rsidP="009B3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49B104" w14:textId="77777777" w:rsidR="00F21C4D" w:rsidRDefault="00F21C4D" w:rsidP="009B3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5AD51F" w14:textId="77777777" w:rsidR="00F21C4D" w:rsidRDefault="00F21C4D" w:rsidP="009B3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22FF45" w14:textId="77777777" w:rsidR="00F21C4D" w:rsidRDefault="00F21C4D" w:rsidP="009B3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62748A" w14:textId="13C443FE" w:rsidR="00F21C4D" w:rsidRDefault="00F21C4D" w:rsidP="009B35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9241"/>
      </w:tblGrid>
      <w:tr w:rsidR="00C059EE" w:rsidRPr="00C27293" w14:paraId="209ACF12" w14:textId="77777777" w:rsidTr="00C27293">
        <w:tc>
          <w:tcPr>
            <w:tcW w:w="1129" w:type="dxa"/>
          </w:tcPr>
          <w:p w14:paraId="3888C8BB" w14:textId="69705384" w:rsidR="00C059EE" w:rsidRPr="00C27293" w:rsidRDefault="002D5C1C" w:rsidP="002D5C1C">
            <w:pPr>
              <w:tabs>
                <w:tab w:val="left" w:pos="636"/>
              </w:tabs>
              <w:ind w:left="459" w:right="-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40D6F5" wp14:editId="4580FC38">
                  <wp:extent cx="716280" cy="716280"/>
                  <wp:effectExtent l="0" t="0" r="7620" b="7620"/>
                  <wp:docPr id="171654965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549659" name="Рисунок 171654965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7" w:type="dxa"/>
          </w:tcPr>
          <w:p w14:paraId="72898406" w14:textId="7839A9CA" w:rsidR="00C059EE" w:rsidRPr="00C27293" w:rsidRDefault="00C059EE" w:rsidP="002D5C1C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В случае, если подзащитный продолжает отказываться от подписания протокола, защитнику необходимо подписать протокол с указанием в нем возражений защиты</w:t>
            </w:r>
            <w:r w:rsidR="00C27293" w:rsidRPr="00C27293">
              <w:rPr>
                <w:rFonts w:ascii="Times New Roman" w:hAnsi="Times New Roman" w:cs="Times New Roman"/>
                <w:sz w:val="24"/>
                <w:szCs w:val="24"/>
              </w:rPr>
              <w:t>, при этом руководствоваться п.</w:t>
            </w:r>
            <w:r w:rsidR="0008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293" w:rsidRPr="00C27293">
              <w:rPr>
                <w:rFonts w:ascii="Times New Roman" w:hAnsi="Times New Roman" w:cs="Times New Roman"/>
                <w:sz w:val="24"/>
                <w:szCs w:val="24"/>
              </w:rPr>
              <w:t>1 ст. 10 Кодекса профессиональной этики адвоката</w:t>
            </w:r>
            <w:r w:rsidR="00C27293">
              <w:rPr>
                <w:rFonts w:ascii="Times New Roman" w:hAnsi="Times New Roman" w:cs="Times New Roman"/>
                <w:sz w:val="24"/>
                <w:szCs w:val="24"/>
              </w:rPr>
              <w:t>, ст. 167 УПК РФ</w:t>
            </w:r>
          </w:p>
        </w:tc>
      </w:tr>
    </w:tbl>
    <w:p w14:paraId="1F77C678" w14:textId="2C2B51A1" w:rsidR="00BC1A01" w:rsidRPr="00C27293" w:rsidRDefault="00BC1A01" w:rsidP="009B3550">
      <w:pPr>
        <w:rPr>
          <w:rFonts w:ascii="Times New Roman" w:hAnsi="Times New Roman" w:cs="Times New Roman"/>
          <w:sz w:val="24"/>
          <w:szCs w:val="24"/>
        </w:rPr>
      </w:pPr>
    </w:p>
    <w:p w14:paraId="1901B575" w14:textId="27BAB5A8" w:rsidR="00C27293" w:rsidRDefault="00C27293" w:rsidP="009B35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9424"/>
      </w:tblGrid>
      <w:tr w:rsidR="007766AF" w14:paraId="120F2B03" w14:textId="77777777" w:rsidTr="00721669">
        <w:tc>
          <w:tcPr>
            <w:tcW w:w="1129" w:type="dxa"/>
          </w:tcPr>
          <w:p w14:paraId="5C44B4EA" w14:textId="74690FD0" w:rsidR="00C27293" w:rsidRDefault="007766AF" w:rsidP="007766AF">
            <w:pPr>
              <w:ind w:right="-5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909B17" wp14:editId="06E0C7DE">
                  <wp:extent cx="899160" cy="891540"/>
                  <wp:effectExtent l="0" t="0" r="0" b="3810"/>
                  <wp:docPr id="171880218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802180" name="Рисунок 171880218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7" w:type="dxa"/>
          </w:tcPr>
          <w:p w14:paraId="6C4A787F" w14:textId="77777777" w:rsidR="00583CD9" w:rsidRDefault="00583CD9" w:rsidP="007766AF">
            <w:pPr>
              <w:spacing w:line="480" w:lineRule="auto"/>
              <w:ind w:left="2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Адвокат обязан помнить:</w:t>
            </w:r>
          </w:p>
          <w:p w14:paraId="565F2B3F" w14:textId="24966E75" w:rsidR="00C27293" w:rsidRPr="00583CD9" w:rsidRDefault="000879EC" w:rsidP="007766AF">
            <w:pPr>
              <w:pStyle w:val="a6"/>
              <w:numPr>
                <w:ilvl w:val="0"/>
                <w:numId w:val="4"/>
              </w:numPr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83CD9" w:rsidRPr="00583CD9">
              <w:rPr>
                <w:rFonts w:ascii="Times New Roman" w:hAnsi="Times New Roman" w:cs="Times New Roman"/>
                <w:sz w:val="24"/>
                <w:szCs w:val="24"/>
              </w:rPr>
              <w:t xml:space="preserve"> 7 ст. 49 УПК РФ «Адвокат не вправе отказаться от принятой на себя защиты подозреваемого, обвиняемого…»</w:t>
            </w:r>
          </w:p>
          <w:p w14:paraId="0BC76C1D" w14:textId="304A26AE" w:rsidR="00583CD9" w:rsidRPr="00583CD9" w:rsidRDefault="00583CD9" w:rsidP="007766AF">
            <w:pPr>
              <w:pStyle w:val="a6"/>
              <w:numPr>
                <w:ilvl w:val="0"/>
                <w:numId w:val="4"/>
              </w:numPr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  <w:r w:rsidR="0008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 xml:space="preserve"> 4 ст</w:t>
            </w:r>
            <w:r w:rsidR="0008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 xml:space="preserve"> 6 Закона об адвокатуре «Адвокат не вправе отказаться от принятой на себя защиты</w:t>
            </w:r>
            <w:r w:rsidR="00F556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DD6241" w14:textId="27E22DB8" w:rsidR="00583CD9" w:rsidRDefault="00583CD9" w:rsidP="009B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4FB4B2" w14:textId="2604962B" w:rsidR="00BC1A01" w:rsidRDefault="00BC1A01" w:rsidP="009B3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506368" w14:textId="77777777" w:rsidR="00D2247F" w:rsidRPr="00D2247F" w:rsidRDefault="00D2247F" w:rsidP="00D2247F"/>
    <w:p w14:paraId="4BED5C78" w14:textId="0A32AA27" w:rsidR="00D2247F" w:rsidRDefault="00D2247F" w:rsidP="00D2247F"/>
    <w:p w14:paraId="09239AE3" w14:textId="0BD9FA65" w:rsidR="00D2247F" w:rsidRDefault="00D2247F" w:rsidP="00D2247F"/>
    <w:p w14:paraId="2F6F3AF4" w14:textId="77777777" w:rsidR="00F55660" w:rsidRDefault="00F55660" w:rsidP="00AC0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2D551" w14:textId="77777777" w:rsidR="00133125" w:rsidRDefault="00133125" w:rsidP="00AC0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EBCBD" w14:textId="77777777" w:rsidR="00133125" w:rsidRDefault="00133125" w:rsidP="00AC0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8B3E6" w14:textId="207E7798" w:rsidR="00AC0CC8" w:rsidRDefault="00AC0CC8" w:rsidP="00AC0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CC8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14:paraId="5C8C8DA2" w14:textId="4F0675B5" w:rsidR="00AC0CC8" w:rsidRDefault="00AC0CC8" w:rsidP="00104E0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осуществления адвокатом защиты в уголовном судопроизводстве</w:t>
      </w:r>
      <w:r w:rsidR="00F556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Всероссийским съездом адвокатов 20</w:t>
      </w:r>
      <w:r w:rsidR="00F55660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2017 г</w:t>
      </w:r>
      <w:r w:rsidR="00F55660">
        <w:rPr>
          <w:rFonts w:ascii="Times New Roman" w:hAnsi="Times New Roman" w:cs="Times New Roman"/>
          <w:sz w:val="24"/>
          <w:szCs w:val="24"/>
        </w:rPr>
        <w:t>.).</w:t>
      </w:r>
    </w:p>
    <w:p w14:paraId="161CAEAF" w14:textId="4B683360" w:rsidR="00104E02" w:rsidRDefault="00AC0CC8" w:rsidP="00104E0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660">
        <w:rPr>
          <w:rFonts w:ascii="Times New Roman" w:hAnsi="Times New Roman" w:cs="Times New Roman"/>
          <w:i/>
          <w:iCs/>
          <w:sz w:val="24"/>
          <w:szCs w:val="24"/>
        </w:rPr>
        <w:t>Гармаев</w:t>
      </w:r>
      <w:proofErr w:type="spellEnd"/>
      <w:r w:rsidRPr="00F55660">
        <w:rPr>
          <w:rFonts w:ascii="Times New Roman" w:hAnsi="Times New Roman" w:cs="Times New Roman"/>
          <w:i/>
          <w:iCs/>
          <w:sz w:val="24"/>
          <w:szCs w:val="24"/>
        </w:rPr>
        <w:t xml:space="preserve"> Ю.П., Викулов О.В.</w:t>
      </w:r>
      <w:r>
        <w:rPr>
          <w:rFonts w:ascii="Times New Roman" w:hAnsi="Times New Roman" w:cs="Times New Roman"/>
          <w:sz w:val="24"/>
          <w:szCs w:val="24"/>
        </w:rPr>
        <w:t xml:space="preserve"> Ошибки и нарушения закона с сфере оперативно-розыскной 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5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 прак</w:t>
      </w:r>
      <w:r w:rsidR="00B2121E">
        <w:rPr>
          <w:rFonts w:ascii="Times New Roman" w:hAnsi="Times New Roman" w:cs="Times New Roman"/>
          <w:sz w:val="24"/>
          <w:szCs w:val="24"/>
        </w:rPr>
        <w:t>тическое пособие. М.</w:t>
      </w:r>
      <w:r w:rsidR="00F55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121E">
        <w:rPr>
          <w:rFonts w:ascii="Times New Roman" w:hAnsi="Times New Roman" w:cs="Times New Roman"/>
          <w:sz w:val="24"/>
          <w:szCs w:val="24"/>
        </w:rPr>
        <w:t>ТилКом</w:t>
      </w:r>
      <w:proofErr w:type="spellEnd"/>
      <w:r w:rsidR="00B2121E">
        <w:rPr>
          <w:rFonts w:ascii="Times New Roman" w:hAnsi="Times New Roman" w:cs="Times New Roman"/>
          <w:sz w:val="24"/>
          <w:szCs w:val="24"/>
        </w:rPr>
        <w:t>, 2021.</w:t>
      </w:r>
      <w:r w:rsidR="00F55660">
        <w:rPr>
          <w:rFonts w:ascii="Times New Roman" w:hAnsi="Times New Roman" w:cs="Times New Roman"/>
          <w:sz w:val="24"/>
          <w:szCs w:val="24"/>
        </w:rPr>
        <w:t xml:space="preserve"> </w:t>
      </w:r>
      <w:r w:rsidR="00B2121E">
        <w:rPr>
          <w:rFonts w:ascii="Times New Roman" w:hAnsi="Times New Roman" w:cs="Times New Roman"/>
          <w:sz w:val="24"/>
          <w:szCs w:val="24"/>
        </w:rPr>
        <w:t>120 с.</w:t>
      </w:r>
    </w:p>
    <w:p w14:paraId="64627575" w14:textId="622A68CE" w:rsidR="00104E02" w:rsidRDefault="00104E02" w:rsidP="00104E0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660">
        <w:rPr>
          <w:rFonts w:ascii="Times New Roman" w:hAnsi="Times New Roman" w:cs="Times New Roman"/>
          <w:i/>
          <w:iCs/>
          <w:sz w:val="24"/>
          <w:szCs w:val="24"/>
        </w:rPr>
        <w:t>Гармаев</w:t>
      </w:r>
      <w:proofErr w:type="spellEnd"/>
      <w:r w:rsidRPr="00F55660">
        <w:rPr>
          <w:rFonts w:ascii="Times New Roman" w:hAnsi="Times New Roman" w:cs="Times New Roman"/>
          <w:i/>
          <w:iCs/>
          <w:sz w:val="24"/>
          <w:szCs w:val="24"/>
        </w:rPr>
        <w:t xml:space="preserve"> Ю.П.</w:t>
      </w:r>
      <w:r>
        <w:rPr>
          <w:rFonts w:ascii="Times New Roman" w:hAnsi="Times New Roman" w:cs="Times New Roman"/>
          <w:sz w:val="24"/>
          <w:szCs w:val="24"/>
        </w:rPr>
        <w:t xml:space="preserve"> Незаконная деятельность адвокатов в уголовном судопроизводстве: Иркутск: ИПКПР ГП РФ, 2005. 390 с.</w:t>
      </w:r>
    </w:p>
    <w:sectPr w:rsidR="00104E02" w:rsidSect="001B6AAC">
      <w:pgSz w:w="11906" w:h="8391" w:orient="landscape" w:code="11"/>
      <w:pgMar w:top="425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4pt;height:384pt" o:bullet="t">
        <v:imagedata r:id="rId1" o:title="4696748"/>
      </v:shape>
    </w:pict>
  </w:numPicBullet>
  <w:abstractNum w:abstractNumId="0" w15:restartNumberingAfterBreak="0">
    <w:nsid w:val="016777F2"/>
    <w:multiLevelType w:val="hybridMultilevel"/>
    <w:tmpl w:val="6C404D1C"/>
    <w:lvl w:ilvl="0" w:tplc="D6E80A4E">
      <w:start w:val="1"/>
      <w:numFmt w:val="bullet"/>
      <w:lvlText w:val="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3240"/>
    <w:multiLevelType w:val="hybridMultilevel"/>
    <w:tmpl w:val="C3286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6A2"/>
    <w:multiLevelType w:val="hybridMultilevel"/>
    <w:tmpl w:val="B406C1D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03276"/>
    <w:multiLevelType w:val="hybridMultilevel"/>
    <w:tmpl w:val="CF6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63A05"/>
    <w:multiLevelType w:val="hybridMultilevel"/>
    <w:tmpl w:val="07EE8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48363">
    <w:abstractNumId w:val="0"/>
  </w:num>
  <w:num w:numId="2" w16cid:durableId="1035666000">
    <w:abstractNumId w:val="4"/>
  </w:num>
  <w:num w:numId="3" w16cid:durableId="1927766689">
    <w:abstractNumId w:val="1"/>
  </w:num>
  <w:num w:numId="4" w16cid:durableId="919681988">
    <w:abstractNumId w:val="2"/>
  </w:num>
  <w:num w:numId="5" w16cid:durableId="52837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4"/>
    <w:rsid w:val="000010EC"/>
    <w:rsid w:val="00016AA8"/>
    <w:rsid w:val="000879EC"/>
    <w:rsid w:val="000B5B8D"/>
    <w:rsid w:val="000D1A7C"/>
    <w:rsid w:val="000E1E9F"/>
    <w:rsid w:val="00104E02"/>
    <w:rsid w:val="0012396B"/>
    <w:rsid w:val="00133125"/>
    <w:rsid w:val="00162144"/>
    <w:rsid w:val="001638B1"/>
    <w:rsid w:val="0016449A"/>
    <w:rsid w:val="0018602F"/>
    <w:rsid w:val="00187DA4"/>
    <w:rsid w:val="001B5A37"/>
    <w:rsid w:val="001B6AAC"/>
    <w:rsid w:val="001D7804"/>
    <w:rsid w:val="001F37EC"/>
    <w:rsid w:val="0022282C"/>
    <w:rsid w:val="002623D1"/>
    <w:rsid w:val="002D5C1C"/>
    <w:rsid w:val="00321F93"/>
    <w:rsid w:val="00492CBB"/>
    <w:rsid w:val="004D3BC0"/>
    <w:rsid w:val="005012BC"/>
    <w:rsid w:val="00583CD9"/>
    <w:rsid w:val="005C4D4C"/>
    <w:rsid w:val="005D29F3"/>
    <w:rsid w:val="00605F4C"/>
    <w:rsid w:val="00627A6E"/>
    <w:rsid w:val="006620AC"/>
    <w:rsid w:val="0066606A"/>
    <w:rsid w:val="006862EA"/>
    <w:rsid w:val="006A5CAC"/>
    <w:rsid w:val="007040E2"/>
    <w:rsid w:val="00710E63"/>
    <w:rsid w:val="00721669"/>
    <w:rsid w:val="007766AF"/>
    <w:rsid w:val="007D74A3"/>
    <w:rsid w:val="00811DD0"/>
    <w:rsid w:val="00870348"/>
    <w:rsid w:val="008F5D21"/>
    <w:rsid w:val="0091489B"/>
    <w:rsid w:val="00980D40"/>
    <w:rsid w:val="00987AF1"/>
    <w:rsid w:val="009A4642"/>
    <w:rsid w:val="009B3550"/>
    <w:rsid w:val="009C0AE7"/>
    <w:rsid w:val="00A54128"/>
    <w:rsid w:val="00A54F26"/>
    <w:rsid w:val="00AC0CC8"/>
    <w:rsid w:val="00AF496C"/>
    <w:rsid w:val="00B17C1D"/>
    <w:rsid w:val="00B2121E"/>
    <w:rsid w:val="00B44E72"/>
    <w:rsid w:val="00BA1C20"/>
    <w:rsid w:val="00BA6436"/>
    <w:rsid w:val="00BC1A01"/>
    <w:rsid w:val="00BC1A48"/>
    <w:rsid w:val="00C03606"/>
    <w:rsid w:val="00C059EE"/>
    <w:rsid w:val="00C22206"/>
    <w:rsid w:val="00C27293"/>
    <w:rsid w:val="00D2247F"/>
    <w:rsid w:val="00D265CE"/>
    <w:rsid w:val="00D63E86"/>
    <w:rsid w:val="00DA0C18"/>
    <w:rsid w:val="00DC0DE1"/>
    <w:rsid w:val="00DE2729"/>
    <w:rsid w:val="00E1139B"/>
    <w:rsid w:val="00E30BB0"/>
    <w:rsid w:val="00E801DC"/>
    <w:rsid w:val="00EA055A"/>
    <w:rsid w:val="00EB3891"/>
    <w:rsid w:val="00F10ABD"/>
    <w:rsid w:val="00F21C4D"/>
    <w:rsid w:val="00F55660"/>
    <w:rsid w:val="00F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b2bf,#a2cdd6"/>
    </o:shapedefaults>
    <o:shapelayout v:ext="edit">
      <o:idmap v:ext="edit" data="1"/>
    </o:shapelayout>
  </w:shapeDefaults>
  <w:decimalSymbol w:val=","/>
  <w:listSeparator w:val=";"/>
  <w14:docId w14:val="5CF29FDB"/>
  <w15:chartTrackingRefBased/>
  <w15:docId w15:val="{D66076A1-7DBF-4F7F-9269-25739FA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63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8B1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1638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38B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C4D4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6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040E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104E0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BBB5-7866-47C8-A8B7-E937E44E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Тронин Андрей Юрьевич</cp:lastModifiedBy>
  <cp:revision>3</cp:revision>
  <cp:lastPrinted>2023-08-31T15:08:00Z</cp:lastPrinted>
  <dcterms:created xsi:type="dcterms:W3CDTF">2023-11-27T08:30:00Z</dcterms:created>
  <dcterms:modified xsi:type="dcterms:W3CDTF">2023-11-28T14:45:00Z</dcterms:modified>
</cp:coreProperties>
</file>