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16" w:rsidRDefault="006443B4" w:rsidP="00A34916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>Утверждены</w:t>
      </w:r>
    </w:p>
    <w:p w:rsidR="00A34916" w:rsidRDefault="006443B4" w:rsidP="00A34916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Решением Комиссии Совета </w:t>
      </w:r>
      <w:r w:rsidR="00A34916">
        <w:rPr>
          <w:rFonts w:ascii="Times New Roman" w:hAnsi="Times New Roman" w:cs="Times New Roman"/>
          <w:sz w:val="24"/>
          <w:szCs w:val="24"/>
        </w:rPr>
        <w:t>АПОО</w:t>
      </w:r>
    </w:p>
    <w:p w:rsidR="00A34916" w:rsidRDefault="006443B4" w:rsidP="00A34916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 по защите прав адвокатов </w:t>
      </w:r>
    </w:p>
    <w:p w:rsidR="00A34916" w:rsidRDefault="00D02548" w:rsidP="00A34916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A3491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443B4" w:rsidRPr="006443B4">
        <w:rPr>
          <w:rFonts w:ascii="Times New Roman" w:hAnsi="Times New Roman" w:cs="Times New Roman"/>
          <w:sz w:val="24"/>
          <w:szCs w:val="24"/>
        </w:rPr>
        <w:t xml:space="preserve"> 2022 года </w:t>
      </w:r>
    </w:p>
    <w:p w:rsidR="006443B4" w:rsidRDefault="006443B4" w:rsidP="00A34916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>(Проток</w:t>
      </w:r>
      <w:r w:rsidR="00A34916">
        <w:rPr>
          <w:rFonts w:ascii="Times New Roman" w:hAnsi="Times New Roman" w:cs="Times New Roman"/>
          <w:sz w:val="24"/>
          <w:szCs w:val="24"/>
        </w:rPr>
        <w:t>ол №</w:t>
      </w:r>
      <w:r w:rsidR="00CE4C1C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Pr="006443B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43B4" w:rsidRDefault="006443B4" w:rsidP="00A34916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34916" w:rsidRPr="00A34916" w:rsidRDefault="006443B4" w:rsidP="00A34916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16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A34916" w:rsidRDefault="006443B4" w:rsidP="00A34916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16">
        <w:rPr>
          <w:rFonts w:ascii="Times New Roman" w:hAnsi="Times New Roman" w:cs="Times New Roman"/>
          <w:b/>
          <w:sz w:val="24"/>
          <w:szCs w:val="24"/>
        </w:rPr>
        <w:t xml:space="preserve">Комиссии Совета Адвокатской палаты </w:t>
      </w:r>
      <w:r w:rsidR="00A34916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  <w:r w:rsidRPr="00A34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916" w:rsidRDefault="006443B4" w:rsidP="00A34916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16">
        <w:rPr>
          <w:rFonts w:ascii="Times New Roman" w:hAnsi="Times New Roman" w:cs="Times New Roman"/>
          <w:b/>
          <w:sz w:val="24"/>
          <w:szCs w:val="24"/>
        </w:rPr>
        <w:t xml:space="preserve">по защите прав адвокатов </w:t>
      </w:r>
    </w:p>
    <w:p w:rsidR="006443B4" w:rsidRPr="00A34916" w:rsidRDefault="006443B4" w:rsidP="00A34916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16">
        <w:rPr>
          <w:rFonts w:ascii="Times New Roman" w:hAnsi="Times New Roman" w:cs="Times New Roman"/>
          <w:b/>
          <w:sz w:val="24"/>
          <w:szCs w:val="24"/>
        </w:rPr>
        <w:t>о действиях адвокатов при их вызовах в следственные органы и органы дознания для дачи объяснений и для участия в опросах при проведении ОРМ</w:t>
      </w:r>
    </w:p>
    <w:p w:rsidR="006443B4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 В связи с обращениями адвокатов о вызове в следственные органы и органы дознания для дачи объяснений и для участия в опросах при проведении ОРМ Комиссия считает необходимым дать следующие разъяснения и рекомендации.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Различным правоохранительным, а также контрольным и надзорным государственным органам предоставлено право </w:t>
      </w:r>
      <w:proofErr w:type="gramStart"/>
      <w:r w:rsidRPr="006443B4">
        <w:rPr>
          <w:rFonts w:ascii="Times New Roman" w:hAnsi="Times New Roman" w:cs="Times New Roman"/>
          <w:sz w:val="24"/>
          <w:szCs w:val="24"/>
        </w:rPr>
        <w:t>получать</w:t>
      </w:r>
      <w:proofErr w:type="gramEnd"/>
      <w:r w:rsidRPr="006443B4">
        <w:rPr>
          <w:rFonts w:ascii="Times New Roman" w:hAnsi="Times New Roman" w:cs="Times New Roman"/>
          <w:sz w:val="24"/>
          <w:szCs w:val="24"/>
        </w:rPr>
        <w:t xml:space="preserve"> объяснения от граждан. Такие полномочия предоставлены этим органам налоговым, таможенным, административным и иным законодательством.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>Статья 6 Федерального закона от 12 августа 1995 года № 144-ФЗ «Об оперативно-розыскной деятельности» наряду с другими оперативно</w:t>
      </w:r>
      <w:r w:rsidR="00A34916">
        <w:rPr>
          <w:rFonts w:ascii="Times New Roman" w:hAnsi="Times New Roman" w:cs="Times New Roman"/>
          <w:sz w:val="24"/>
          <w:szCs w:val="24"/>
        </w:rPr>
        <w:t>-</w:t>
      </w:r>
      <w:r w:rsidRPr="006443B4">
        <w:rPr>
          <w:rFonts w:ascii="Times New Roman" w:hAnsi="Times New Roman" w:cs="Times New Roman"/>
          <w:sz w:val="24"/>
          <w:szCs w:val="24"/>
        </w:rPr>
        <w:t xml:space="preserve">розыскными мероприятиями предусматривает «опрос», сущность которого заключается в сборе фактической информации, имеющей значение для решения конкретной задачи ОРД, со слов опрашиваемого лица, которое реально или вероятно обладает такой информацией. Опрос является одним из наиболее </w:t>
      </w:r>
      <w:proofErr w:type="gramStart"/>
      <w:r w:rsidRPr="006443B4"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 w:rsidRPr="006443B4">
        <w:rPr>
          <w:rFonts w:ascii="Times New Roman" w:hAnsi="Times New Roman" w:cs="Times New Roman"/>
          <w:sz w:val="24"/>
          <w:szCs w:val="24"/>
        </w:rPr>
        <w:t xml:space="preserve"> ОРМ.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Результаты опроса могут оформляться объяснением, рапортом и иным способом. Решение о документальном оформлении и о выборе его вида принимается сотрудником оперативного подразделения.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Часть 1 статьи 144 УПК РФ предоставляет право дознавателю, органу дознания, следователю, руководителю следственного органа получать объяснения в ходе проверки сообщений о преступлениях.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B4">
        <w:rPr>
          <w:rFonts w:ascii="Times New Roman" w:hAnsi="Times New Roman" w:cs="Times New Roman"/>
          <w:sz w:val="24"/>
          <w:szCs w:val="24"/>
        </w:rPr>
        <w:t>Несмотря на то, что статья 74 УПК РФ относит к числу доказательств показания (а не объяснения), а также протоколы следственных и судебных действий, законодатель прямыми указаниями, содержащимися в п.2 ч.3 ст.226.5 и в ч.1.2. ст.144 УПК, фактически и формально признает таковыми и объяснения</w:t>
      </w:r>
      <w:r w:rsidR="00D02548">
        <w:rPr>
          <w:rFonts w:ascii="Times New Roman" w:hAnsi="Times New Roman" w:cs="Times New Roman"/>
          <w:sz w:val="24"/>
          <w:szCs w:val="24"/>
        </w:rPr>
        <w:t>, что подтверждает  в большинстве случаев и негативная судебная практика</w:t>
      </w:r>
      <w:r w:rsidRPr="006443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>В обоих случаях, п</w:t>
      </w:r>
      <w:r w:rsidR="00D02548">
        <w:rPr>
          <w:rFonts w:ascii="Times New Roman" w:hAnsi="Times New Roman" w:cs="Times New Roman"/>
          <w:sz w:val="24"/>
          <w:szCs w:val="24"/>
        </w:rPr>
        <w:t>редусмотренных этими уголовн</w:t>
      </w:r>
      <w:proofErr w:type="gramStart"/>
      <w:r w:rsidR="00D025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02548">
        <w:rPr>
          <w:rFonts w:ascii="Times New Roman" w:hAnsi="Times New Roman" w:cs="Times New Roman"/>
          <w:sz w:val="24"/>
          <w:szCs w:val="24"/>
        </w:rPr>
        <w:pgNum/>
      </w:r>
      <w:r w:rsidRPr="006443B4">
        <w:rPr>
          <w:rFonts w:ascii="Times New Roman" w:hAnsi="Times New Roman" w:cs="Times New Roman"/>
          <w:sz w:val="24"/>
          <w:szCs w:val="24"/>
        </w:rPr>
        <w:t xml:space="preserve">процессуальными нормами, получением объяснений преследуется цель сбора информации, необходимой для принятия решения о возбуждении уголовного дела (например, в отношении доверителя адвоката или в отношении самого адвоката в связи с его профессиональной деятельностью) либо об отказе в этом.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Анализ сложившейся практики показывает, что правоохранительными органами в ходе </w:t>
      </w:r>
      <w:proofErr w:type="spellStart"/>
      <w:r w:rsidRPr="006443B4">
        <w:rPr>
          <w:rFonts w:ascii="Times New Roman" w:hAnsi="Times New Roman" w:cs="Times New Roman"/>
          <w:sz w:val="24"/>
          <w:szCs w:val="24"/>
        </w:rPr>
        <w:t>доследственных</w:t>
      </w:r>
      <w:proofErr w:type="spellEnd"/>
      <w:r w:rsidRPr="006443B4">
        <w:rPr>
          <w:rFonts w:ascii="Times New Roman" w:hAnsi="Times New Roman" w:cs="Times New Roman"/>
          <w:sz w:val="24"/>
          <w:szCs w:val="24"/>
        </w:rPr>
        <w:t xml:space="preserve"> проверок все чаще принимаются решения о вызове адвокатов для получения от них объяснений по вопросам, связанным с их профессиональной деятельностью.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Такие действия посягают на конфиденциальность информации, полученной адвокатом в связи с оказанием юридической помощи, </w:t>
      </w:r>
      <w:proofErr w:type="gramStart"/>
      <w:r w:rsidRPr="006443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443B4">
        <w:rPr>
          <w:rFonts w:ascii="Times New Roman" w:hAnsi="Times New Roman" w:cs="Times New Roman"/>
          <w:sz w:val="24"/>
          <w:szCs w:val="24"/>
        </w:rPr>
        <w:t xml:space="preserve"> следовательно – создают риск разглашения адвокатской тайны (ст. 8 Федерального закона «Об адвокатской деятельности и адвокатуре в Российской Федерации» №63-Ф3).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В силу ст. ст. 447- 449 УПК РФ адвокат отнесен к категории специальных субъектов, что предопределяет особый порядок выполнения процессуальных и проверочных действий в отношении него.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п.3 ст.8 Федерального закона №63-ФЗ «Об адвокатской деятельности и адвокатуре в Российской Федерации» проведение в отношении адвоката оперативно-розыскных мероприятий и следственных действий допускается только на основании судебного решения.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B4">
        <w:rPr>
          <w:rFonts w:ascii="Times New Roman" w:hAnsi="Times New Roman" w:cs="Times New Roman"/>
          <w:sz w:val="24"/>
          <w:szCs w:val="24"/>
        </w:rPr>
        <w:t xml:space="preserve">В соответствии с п.п.1 и 2 ст.8 того же Федерального закона адвокатской тайной являются любые сведения, связанные с оказанием адвокатом юридической помощи своему доверителю; 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 </w:t>
      </w:r>
      <w:proofErr w:type="gramEnd"/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B4">
        <w:rPr>
          <w:rFonts w:ascii="Times New Roman" w:hAnsi="Times New Roman" w:cs="Times New Roman"/>
          <w:sz w:val="24"/>
          <w:szCs w:val="24"/>
        </w:rPr>
        <w:t>Данным положениям корреспондируют п.2 и 3 ч.3 ст.56 УПК Российской Федерации, в силу которых не подлежат допросу в качестве свидетелей: адвокат, защитник подозреваемого, обвиняемого – об обстоятельствах, ставших ему известными в связи с обращением к нему за юридической помощью или в связи с ее оказанием, за исключением случаев, если о допросе в качестве свидетеля ходатайствует адвокат, защитник подозреваемого</w:t>
      </w:r>
      <w:proofErr w:type="gramEnd"/>
      <w:r w:rsidRPr="006443B4">
        <w:rPr>
          <w:rFonts w:ascii="Times New Roman" w:hAnsi="Times New Roman" w:cs="Times New Roman"/>
          <w:sz w:val="24"/>
          <w:szCs w:val="24"/>
        </w:rPr>
        <w:t xml:space="preserve">, обвиняемого с согласия и в интересах подозреваемого, обвиняемого; адвокат – об обстоятельствах, которые стали ему известны в связи с оказанием юридической помощи, за исключением случаев, если о допросе в качестве свидетеля ходатайствует адвокат с согласия лица, которому он оказывал юридическую помощь.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B4">
        <w:rPr>
          <w:rFonts w:ascii="Times New Roman" w:hAnsi="Times New Roman" w:cs="Times New Roman"/>
          <w:sz w:val="24"/>
          <w:szCs w:val="24"/>
        </w:rPr>
        <w:t>Однако следует иметь в виду, что эти гарантии распространяются лишь на те отношения подозреваемых, обвиняемых со своими адвокатами, которые не выходят за рамки оказания собственно профессиональной юридической помощи в порядке, установленном законом, то есть не связаны с носящими уголовно противоправный характер нарушениями ни со стороны адвоката, ни со стороны его доверителя (в частности, за пределами того уголовного дела, по которому</w:t>
      </w:r>
      <w:proofErr w:type="gramEnd"/>
      <w:r w:rsidRPr="006443B4">
        <w:rPr>
          <w:rFonts w:ascii="Times New Roman" w:hAnsi="Times New Roman" w:cs="Times New Roman"/>
          <w:sz w:val="24"/>
          <w:szCs w:val="24"/>
        </w:rPr>
        <w:t xml:space="preserve"> доверитель в качестве подозреваемого, обвиняемого получает юридическую помощь адвоката), ни со стороны третьего лица.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B4">
        <w:rPr>
          <w:rFonts w:ascii="Times New Roman" w:hAnsi="Times New Roman" w:cs="Times New Roman"/>
          <w:sz w:val="24"/>
          <w:szCs w:val="24"/>
        </w:rPr>
        <w:t xml:space="preserve">При этом вмешательство органов государственной власти во взаимоотношения подозреваемого, обвиняемого с избранным им адвокатом может иметь место в исключительных случаях - при наличии обоснованных подозрений в злоупотреблении правом со стороны адвоката и в злонамеренном его использовании со стороны лица, которому оказывается юридическая помощь (постановления Конституционного Суда РФ 2010 г №20-П., 2015г. №33-П, определения КС РФ №186-0, №689- О, №1232-0). </w:t>
      </w:r>
      <w:proofErr w:type="gramEnd"/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Данная правовая позиция вновь подтверждена Конституционным Судом РФ в Определении от 11 апреля 2019 г. № 863-О «По жалобе граждан Зубкова Владимира Владимировича и </w:t>
      </w:r>
      <w:proofErr w:type="spellStart"/>
      <w:r w:rsidRPr="006443B4">
        <w:rPr>
          <w:rFonts w:ascii="Times New Roman" w:hAnsi="Times New Roman" w:cs="Times New Roman"/>
          <w:sz w:val="24"/>
          <w:szCs w:val="24"/>
        </w:rPr>
        <w:t>Крупочкина</w:t>
      </w:r>
      <w:proofErr w:type="spellEnd"/>
      <w:r w:rsidRPr="006443B4">
        <w:rPr>
          <w:rFonts w:ascii="Times New Roman" w:hAnsi="Times New Roman" w:cs="Times New Roman"/>
          <w:sz w:val="24"/>
          <w:szCs w:val="24"/>
        </w:rPr>
        <w:t xml:space="preserve"> Олега Владимировича на нарушение их конституционных прав положениями статей 38, 88, 113, 125 и части первой статьи 152 Уголовно-процессуального кодекса Российской Федерации».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Согласно п.1 ст.2 Федерального закона №63-ФЗ адвокат является независимым профессиональным советником по правовым вопросам. В случае дачи объяснений (участия в опросе при осуществлении ОРД) адвокат, как и в случае его допроса, теряет свою независимость.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Кроме того, самим фактом опроса адвоката создаются формальные основания для изменения его процессуального статуса как участника судопроизводства и отвода от участия в деле (п.1 ч.1 ст.72 УПК РФ).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Вместе с тем, адвокат обязан сохранять профессиональную тайну, разглашение которой влечет для него ответственность, установленную законом.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Исключениями из этого общего правила могут являться только указанные выше случаи, прямо предусмотренные ст. 56 УПК РФ, а также случаи, предусмотренные п.4 ст. 6 Кодекса профессиональной этики адвоката.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По указанным причинам Комиссия полагает, что вызов адвоката для дачи объяснений (для опроса) по вопросам, связанным с оказанием им юридической помощи, </w:t>
      </w:r>
      <w:proofErr w:type="gramStart"/>
      <w:r w:rsidRPr="006443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4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3B4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6443B4">
        <w:rPr>
          <w:rFonts w:ascii="Times New Roman" w:hAnsi="Times New Roman" w:cs="Times New Roman"/>
          <w:sz w:val="24"/>
          <w:szCs w:val="24"/>
        </w:rPr>
        <w:t xml:space="preserve"> правовым и профессионально-этическим смыслу и последствиям аналогичен вызову адвоката на допрос. Соответственно, и реагирование адвоката в этих случаях должно быть аналогичным. </w:t>
      </w:r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РФ не устанавливает ответственности за отказ от дачи объяснений (участия в опросах) во всех перечисленных выше случаях. </w:t>
      </w:r>
    </w:p>
    <w:p w:rsidR="00DA105F" w:rsidRDefault="006443B4" w:rsidP="00DA105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6443B4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443B4">
        <w:rPr>
          <w:rFonts w:ascii="Times New Roman" w:hAnsi="Times New Roman" w:cs="Times New Roman"/>
          <w:sz w:val="24"/>
          <w:szCs w:val="24"/>
        </w:rPr>
        <w:t xml:space="preserve"> Комиссия рекомендует адвокатам:</w:t>
      </w:r>
    </w:p>
    <w:p w:rsidR="00A34916" w:rsidRDefault="006443B4" w:rsidP="00DA105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443B4">
        <w:rPr>
          <w:rFonts w:ascii="Times New Roman" w:hAnsi="Times New Roman" w:cs="Times New Roman"/>
          <w:sz w:val="24"/>
          <w:szCs w:val="24"/>
        </w:rPr>
        <w:t>В качестве общего правила, воздерживаться от дачи объяснений по вопросам, связанным с оказанием юридической помощи, как органам предварительного следствия и дознания в ходе проверки сообщений о преступлениях в порядке ст. 144, 145 УПК РФ, так и сотрудникам правоохранительных органов, осуществляющим опрос в ходе проведения оперативно-розыскных мероприятий, а также сотрудникам контрольных и надзорных государственных органов в ходе проведения различных проверок.</w:t>
      </w:r>
      <w:proofErr w:type="gramEnd"/>
    </w:p>
    <w:p w:rsidR="00A34916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 2. Подробно и письменно мотивировать причины отказа в даче объяснений (участия в опросе), в том числе со ссылками на приведённые выше правовые позиции. Как показывает практика, в большинстве случаев таких действий со стороны адвоката бывает достаточно для того, чтобы инициатор получения объяснения (опроса) отказался от этого намерения. </w:t>
      </w:r>
    </w:p>
    <w:p w:rsidR="00D02548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3. Если принятые адвокатом меры самозащиты профессиональных прав оказались недостаточными, и инициатор продолжает настаивать на явке адвоката для дачи объяснений (проведения опроса), обжаловать такие действия, предпочтительно в судебном порядке. </w:t>
      </w:r>
    </w:p>
    <w:p w:rsidR="00D02548" w:rsidRDefault="00D02548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54AD" w:rsidRDefault="006443B4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3B4">
        <w:rPr>
          <w:rFonts w:ascii="Times New Roman" w:hAnsi="Times New Roman" w:cs="Times New Roman"/>
          <w:sz w:val="24"/>
          <w:szCs w:val="24"/>
        </w:rPr>
        <w:t xml:space="preserve">Комиссия настоятельно просит адвокатов своевременно сообщать </w:t>
      </w:r>
      <w:r w:rsidR="00D02548">
        <w:rPr>
          <w:rFonts w:ascii="Times New Roman" w:hAnsi="Times New Roman" w:cs="Times New Roman"/>
          <w:sz w:val="24"/>
          <w:szCs w:val="24"/>
        </w:rPr>
        <w:t xml:space="preserve">в АПОО </w:t>
      </w:r>
      <w:r w:rsidRPr="006443B4">
        <w:rPr>
          <w:rFonts w:ascii="Times New Roman" w:hAnsi="Times New Roman" w:cs="Times New Roman"/>
          <w:sz w:val="24"/>
          <w:szCs w:val="24"/>
        </w:rPr>
        <w:t>о фактах вызова адвокатов для дачи объяснений (опроса), принятых мерах самозащиты и их результатах.</w:t>
      </w:r>
    </w:p>
    <w:p w:rsidR="006F68B3" w:rsidRDefault="006F68B3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68B3" w:rsidRPr="006443B4" w:rsidRDefault="007F0B51" w:rsidP="006443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Н.К. Хабибуллин</w:t>
      </w:r>
    </w:p>
    <w:sectPr w:rsidR="006F68B3" w:rsidRPr="0064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B4"/>
    <w:rsid w:val="006443B4"/>
    <w:rsid w:val="006F68B3"/>
    <w:rsid w:val="007F0B51"/>
    <w:rsid w:val="00A34916"/>
    <w:rsid w:val="00CE4C1C"/>
    <w:rsid w:val="00CF54AD"/>
    <w:rsid w:val="00D02548"/>
    <w:rsid w:val="00D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2022-12-05T05:25:00Z</dcterms:created>
  <dcterms:modified xsi:type="dcterms:W3CDTF">2022-12-05T09:33:00Z</dcterms:modified>
</cp:coreProperties>
</file>