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по вопросу применения пункта 1 статьи 17 Кодекса профессиональной этики адвоката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17 апреля 2019 г.</w:t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rFonts w:eastAsia="Times New Roman" w:cs="Arial" w:ascii="Arial" w:hAnsi="Arial"/>
          <w:color w:val="4B4B4B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00"/>
        <w:ind w:right="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 xml:space="preserve">№ </w:t>
      </w: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>01/19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center"/>
        <w:rPr/>
      </w:pP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Разъяснение Комиссии ФПА РФ по этике и стандартам</w:t>
        <w:br/>
        <w:t>от 17 апреля 2019 г. № 01/19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center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 вопросу применения пункта 1 статьи 17 Кодекса</w:t>
        <w:br/>
        <w:t>профессиональной этики адвоката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Утверждено</w:t>
      </w:r>
      <w:r>
        <w:rPr>
          <w:rFonts w:eastAsia="Times New Roman"/>
          <w:color w:val="292929"/>
          <w:sz w:val="27"/>
          <w:szCs w:val="27"/>
          <w:lang w:eastAsia="ru-RU"/>
        </w:rPr>
        <w:br/>
      </w:r>
      <w:r>
        <w:rPr>
          <w:rFonts w:eastAsia="Times New Roman"/>
          <w:b/>
          <w:bCs/>
          <w:color w:val="292929"/>
          <w:sz w:val="27"/>
          <w:szCs w:val="27"/>
          <w:lang w:eastAsia="ru-RU"/>
        </w:rPr>
        <w:t>Решением Совета ФПА РФ</w:t>
        <w:br/>
        <w:t>от 17 апреля 2019 г.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в ответ на запрос президента Федеральной палаты адвокатов РФ от 14 ноября 2018 г. Комиссия Федеральной палаты адвокатов РФ по этике и стандартам дает следующее разъяснение по вопросам применения пункта 1 статьи 17 Кодекса профессиональной этики адвоката применительно к дисциплинарным проступкам адвокатов, связанным с размещением информации в информационно-телекоммуникационной сети «Интернет» (далее – сеть «Интернет»).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Размещение информации об адвокате и адвокатском образовании, в том числе в сети «Интернет», регулируется статьей 17 Кодекса профессиональной этики адвоката. Согласно пункту 1 данной статьи информация об адвокате и адвокатском образовании допустима, если она не содержит оценочных характеристик адвоката; отзывов других лиц о работе адвоката; сравнений с другими адвокатами и критики других адвокатов; заявлений, намеков, двусмысленностей, которые могут ввести в заблуждение потенциальных доверителей или вызывать у них безосновательные надежды.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Указанные правила имеют особое значение, так как одним из основных приоритетов адвокатской деятельности является доверие к адвокату и адвокатской корпорации со стороны граждан и общества, которое формируется, в том числе, при ознакомлении потенциального доверителя с информацией об адвокате или адвокатском образовании, в котором тот состоит.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Указанные положения статьи 17 Кодекса профессиональной этики адвоката необходимо толковать в их системной связи с положениями ст. 5 Кодекса профессиональной этики адвоката, согласно которым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действий (бездействия), направленных к подрыву доверия к нему или к адвокатуре.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Ранее Комиссией Федеральной палаты адвокатов РФ по этике и стандартам дано Разъяснение по вопросам применения пункта 1 статьи 17 Кодекса профессиональной этики адвоката № 03/16 от 28 января 2016 г., согласно которому указание адвокатом в сети «Интернет», а также в брошюрах, буклетах и иных информационных материалах сведений о наличии положительного профессионального опыта, а также информации о профессиональной специализации адвоката само по себе не противоречит Кодексу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Недопустимой является информация, вводящая потенциальных доверителей в заблуждение относительно характеристик адвоката и оказываемой им юридической помощи путем ложных заявлений, обещаний, искажения фактов. Недопустимо размещение в сети «Интернет» не соответствующих действительности сведений о количестве оправдательных приговоров, постановленных в отношении доверителей адвоката, о проценте «выигранных» дел.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Размещение в сети «Интернет» не соответствующих действительности сведений влечет подрыв доверия как непосредственно к адвокату, распространившему недостоверную информацию о себе, так и к адвокатуре в целом.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Такие действия являются прямым нарушением запрета привлечения потенциальных доверителей обещанием благополучного разрешения дела, установленного подпунктом 6 пункта 1 статьи 9 Кодекса профессиональной этики адвоката, и нарушением требований к информации об адвокате, содержащихся в пункте 1 статьи 17 Кодекса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Жалобы на действия (бездействие) адвокатов рассматриваются советом адвокатской палаты субъекта Российской Федерации, в региональный реестр которого внесены сведения об адвокате, с учетом заключения квалификационной комиссии.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случае установления в действиях (бездействии) адвоката нарушения норм законодательства об адвокатской деятельности и адвокатуре, в том числе Кодекса профессиональной этики адвоката, Совет адвокатской палаты вправе принять по дисциплинарному производству одно из решений, предусмотренных пунктом 1 статьи 25 Кодекса профессиональной этики адвоката, в том числе и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Меры дисциплинарной ответственности применяются к адвокату только в рамках дисциплинарного производства.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Применение мер дисциплинарной ответственности является предметом исключительной компетенции Совета адвокатской палаты (пункт 4 статьи 18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силу абзаца 2 приведенного пункта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адвокатской палаты существенными и принятые во внимание при вынесении решения.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Совету адвокатской палаты следует принимать во внимание, что самим фактом распространения недостоверной информации об адвокате или адвокатском образовании умаляются такие ключевые ценности, как авторитет адвокатуры и доверие к ней.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 учетом характера совершенного проступка, тяжести наступивших последствий и иных обстоятельств Совет адвокатской палаты вправе прийти к выводу о необходимости прекращения дисциплинарного производства вследствие малозначительности совершенного адвокатом проступка.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LibreOffice/6.2.4.2$Windows_x86 LibreOffice_project/2412653d852ce75f65fbfa83fb7e7b669a126d64</Application>
  <Pages>4</Pages>
  <Words>738</Words>
  <Characters>5231</Characters>
  <CharactersWithSpaces>5949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2021-04-21T12:17:37Z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