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  <w:t>Разъяснение Комиссии ФПА РФ по этике и стандартам о заключении адвокатом договора простого товарищества</w:t>
      </w:r>
    </w:p>
    <w:p>
      <w:pPr>
        <w:pStyle w:val="Normal"/>
        <w:shd w:val="clear" w:color="auto" w:fill="FFFFFF"/>
        <w:ind w:right="48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8"/>
          <w:szCs w:val="18"/>
          <w:lang w:eastAsia="ru-RU"/>
        </w:rPr>
        <w:t>18 ноября 2020 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Утверждено</w:t>
        <w:br/>
        <w:t>Решением Совета ФПА РФ</w:t>
        <w:br/>
        <w:t>от 18 ноября 2020 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возможности заключения адвокатом договора простого товарищества (договора о совместной деятельности).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случае заключения договора простого товарищества (договора о совместной деятельности) гражданином, обладающим статусом адвоката, без указания на данный статус, в качестве физического лица, указанные отношения регулируются нормами Гражданского кодекса Российской Федерации.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Правила, предусмотренные законодательством об адвокатской деятельности и адвокатуре, подлежат применению при указании гражданином в договоре простого товарищества (договоре о совместной деятельности), что он является адвокатом и (или) действует в качестве адвоката, а также в случае если заключаемый договор связан с осуществлением адвокатской деятельности.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Адвокат вправе заключать договор простого товарищества (договор о совместной деятельности) при условии соблюдения требований Федерального закона «Об адвокатской деятельности и адвокатуре в Российской Федерации» и Кодекса профессиональной этики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соответствии с пунктом 1 статьи 1041 Гражданского кодекса РФ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Согласно пункту 2 статьи 1041 Гражданского кодекса РФ сторонами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силу пункта 2 статьи 1 Федерального закона «Об адвокатской деятельности и адвокатуре в Российской Федерации» адвокатская деятельность не является предпринимательской.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соответствии с подпунктом 4 пункта 1 статьи 7 Федерального закона «Об адвокатской деятельности и адвокатуре в Российской Федерации» адвокат обязан соблюдать </w:t>
      </w:r>
      <w:hyperlink r:id="rId2">
        <w:r>
          <w:rPr>
            <w:rStyle w:val="ListLabel1"/>
            <w:rFonts w:eastAsia="Times New Roman"/>
            <w:color w:val="C9984E"/>
            <w:sz w:val="27"/>
            <w:szCs w:val="27"/>
            <w:lang w:eastAsia="ru-RU"/>
          </w:rPr>
          <w:t>Кодекс</w:t>
        </w:r>
      </w:hyperlink>
      <w:r>
        <w:rPr>
          <w:rFonts w:eastAsia="Times New Roman"/>
          <w:color w:val="292929"/>
          <w:sz w:val="27"/>
          <w:szCs w:val="27"/>
          <w:lang w:eastAsia="ru-RU"/>
        </w:rPr>
        <w:t> 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Согласно пункту 3 статьи 9 Кодекса профессиональной этики адвоката адвокат не вправе вне рамок адвокатской деятельности оказывать юридические услуги (правовую помощь), за исключением деятельности по урегулированию споров, в том числе в качестве медиатора, третейского судьи,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основе, а также иной деятельности в случаях, предусмотренных законодательством.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Адвокат вправе инвестировать средства и распоряжаться своим имуществом, включая недвижимость, а также извлекать доход из других источников, например, от сдачи недвижимости в аренду (наем), если эта деятельность не предполагает использование статуса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силу абзаца второго пункта 4 статьи 9 Кодекса профессиональной этики адвоката осуществление адвокатом иной деятельности не должно порочить честь и достоинство адвоката или наносить ущерб авторитету адвокатуры.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или это следует из его поведения (пункт 5 статьи 9 Кодекса профессиональной этики адвоката).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Таким образом, само по себе заключение адвокатом договора простого товарищества (договора о совместной деятельности), который не связан с осуществлением его участниками предпринимательской деятельности, не запрещено Гражданским кодексом РФ, Федеральным законом «Об адвокатской деятельности и адвокатуре в Российской Федерации», Кодексом профессиональной этики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При этом недопустимо заключение адвокатом договора простого товарищества (договора о совместной деятельности), если это направлено на обход требований Федерального закона «Об адвокатской деятельности и адвокатуре в Российской Федерации», Кодекса профессиональной этики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Адвокат должен избегать действий (бездействия), направленных к подрыву доверия к нему или к адвокатуре (пункт 2 статьи 5 Кодекса профессиональной этики адвоката).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Злоупотребление доверием несовместимо со званием адвоката (пункт 3 статьи 5 Кодекса профессиональной этики адвоката).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Заключение адвокатом договора простого товарищества (договора о совместной деятельности) с целью несоблюдения требований Федерального закона «Об адвокатской деятельности и адвокатуре в Российской Федерации», Кодекса профессиональной этики адвоката должно стать предметом рассмотрения соответствующих квалификационной комиссии и совета.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каждом конкретном случае объектом оценки соответствующих квалификационной комиссии и совета является не только текст заключенного адвокатом договора простого товарищества (договора о совместной деятельности), но и действия адвоката в совокупности и иные значимые обстоятельства, в том числе действительная цель заключения такого договора.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Адвокат не вправе заключать договор простого товарищества (договор о совместной деятельности), если это направлено на злоупотребление правом, обход установленных для адвокатской деятельности правил поведения, нарушение прав и гарантий доверителя.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Таким образом, действия адвоката, заключившего договор простого товарищества (договор о совместной деятельности), должны соответствовать действующим нормативным правовым актам, в том числе Федеральному закону «Об адвокатской деятельности и адвокатуре в Российской Федерации», а также Кодексу профессиональной этики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5eb"/>
    <w:pPr>
      <w:widowControl/>
      <w:bidi w:val="0"/>
      <w:spacing w:lineRule="auto" w:line="240" w:before="0" w:after="0"/>
      <w:ind w:right="-6" w:firstLine="709"/>
      <w:jc w:val="both"/>
    </w:pPr>
    <w:rPr>
      <w:rFonts w:ascii="Times New Roman" w:hAnsi="Times New Roman" w:cs="Times New Roman" w:eastAsia="Calibr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35eb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/>
      <w:color w:val="C9984E"/>
      <w:sz w:val="27"/>
      <w:szCs w:val="27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35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0872DD66CA8C05A46EB3ABA41343598C3A4463535C973235A283FEBC1DBC6C2CF0BBCCF91950505A4B2308834u2LB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LibreOffice/6.2.4.2$Windows_x86 LibreOffice_project/2412653d852ce75f65fbfa83fb7e7b669a126d64</Application>
  <Pages>4</Pages>
  <Words>781</Words>
  <Characters>5653</Characters>
  <CharactersWithSpaces>6411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2021-04-19T11:44:00Z</dcterms:created>
  <dc:creator>Admin</dc:creator>
  <dc:description/>
  <dc:language>de-DE</dc:language>
  <cp:lastModifiedBy/>
  <cp:lastPrinted>2021-04-19T11:54:00Z</cp:lastPrinted>
  <dcterms:modified xsi:type="dcterms:W3CDTF">2021-04-21T12:13:47Z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